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附件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宁洱县普洱中学</w:t>
      </w:r>
    </w:p>
    <w:p>
      <w:pPr>
        <w:pStyle w:val="6"/>
        <w:jc w:val="left"/>
        <w:rPr>
          <w:rFonts w:hint="eastAsia"/>
          <w:lang w:eastAsia="zh-CN"/>
        </w:rPr>
      </w:pP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57800" cy="3505200"/>
            <wp:effectExtent l="0" t="0" r="0" b="0"/>
            <wp:docPr id="4" name="图片 4" descr="74bb51e4dcf40df3f58599da21fa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4bb51e4dcf40df3f58599da21fa6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物华天宝，云南名校，百年沉淀，闻名遐迩，崇文尚学的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普洱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中学，坐落于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茶之源，道之始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的国家著名茶都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——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普洱市宁洱县。是云南省一级三等完全中学，也是宁洱县唯一一所完全中学，学校占地面积175.2亩，绿化总面积为46720㎡，分成初中部、高中部两个教学区。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32"/>
          <w:szCs w:val="32"/>
        </w:rPr>
        <w:t>现有教职工3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32"/>
          <w:szCs w:val="32"/>
          <w:lang w:val="en-US" w:eastAsia="zh-CN"/>
        </w:rPr>
        <w:t>59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32"/>
          <w:szCs w:val="32"/>
        </w:rPr>
        <w:t>人，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32"/>
          <w:szCs w:val="32"/>
          <w:lang w:eastAsia="zh-CN"/>
        </w:rPr>
        <w:t>在职党员教师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32"/>
          <w:szCs w:val="32"/>
          <w:lang w:val="en-US" w:eastAsia="zh-CN"/>
        </w:rPr>
        <w:t>113人。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一、历史悠久，底蕴丰富厚重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普洱中学创办于清光绪二十八年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（</w:t>
      </w:r>
      <w:r>
        <w:rPr>
          <w:rFonts w:hint="default" w:ascii="Times New Roman" w:hAnsi="Times New Roman" w:eastAsia="仿宋_GB2312" w:cs="Times New Roman"/>
          <w:sz w:val="32"/>
          <w:szCs w:val="32"/>
        </w:rPr>
        <w:t>1902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）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，是云南省第一所开设外语、数、理、化等新学的学堂。其溯源是雍正年间普阳书院和光绪年间宏远书院，是省立第四师范旧址。百余年的办学历程中，普洱中学秉承先辈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提高科学知识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端正蒙养基础，救济失学群众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的教育理念，为思普地区乃至全省人才的培养、新文化的传播做出了历史性的贡献。如今普中学子遍布全国各地，跨越省界，走出国门，成为行业的领军人物。真可谓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春风遍人间，桃李满天下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。百余年学校发展史堪称一部厚重的文化积淀史、教育发展史，是宁洱人民为之自豪的桑梓教育史。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二、环境优美，区位优势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普洱中学环境优美，与凤凰山毗邻，空气清新，视野开阔，东可观锦袍山日出，西可赏天壁山晓霞。校园绿化规范、讲究，可谓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：</w:t>
      </w:r>
      <w:r>
        <w:rPr>
          <w:rFonts w:hint="default" w:ascii="Times New Roman" w:hAnsi="Times New Roman" w:eastAsia="仿宋_GB2312" w:cs="Times New Roman"/>
          <w:sz w:val="32"/>
          <w:szCs w:val="32"/>
        </w:rPr>
        <w:t>钟灵毓秀，育人胜地。普洱中学距离普洱市区仅 40 公里，高速路通达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；</w:t>
      </w:r>
      <w:r>
        <w:rPr>
          <w:rFonts w:hint="default" w:ascii="Times New Roman" w:hAnsi="Times New Roman" w:eastAsia="仿宋_GB2312" w:cs="Times New Roman"/>
          <w:sz w:val="32"/>
          <w:szCs w:val="32"/>
        </w:rPr>
        <w:t>连接昆明和缅甸的泛亚铁路在宁洱设立站点，到昆明仅用150 分钟，交通十分便利。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三、办学多样，社会反响良好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普洱中学本着“多一种培养方式，让更多的孩子成才”的理念实现办学的多样化。目前学校每个年级都开设体育班、艺术班，为有特长的孩子铺就特别的成才之路。针对英语学习困难的孩子开设日语教学，有力地弥补因英语薄弱错失上大学机会的孩子们的遗憾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得到上级和社会一致认可，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目前大量市区孩子都选择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到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普洱中学就读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四、愿景引领，构建文化治校的管理体系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学校依据百年办学辉煌，凝练出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品质普中”的师生共同奋斗目标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建构起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“品质教师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  <w:t>”、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“品质学子”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  <w:t>、“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品质课堂”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品质校园生活目标体系，用“品质”建构校园文化，引领师生思想，指导师生行为。根据品质教师、品质学子基本准则，充分利用校本资源，以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普中形象，我是榜样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核心建构起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榜样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系列课程，引领全体师生在学榜样、做榜样中习得人生的自觉。现在，“品质普中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正成为每个普中人的追求目标和文化自觉，初步构建出“文化治校”的管理模式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五、校风优良、质量逐年提升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学校以生涯规划课程为突破口来构建德育课程，激发学生主动学习的内驱力，实现学生的核心管理。生涯规划课程分为四个子课程: 公益劳动课程，生涯讲坛课程，暑期游学课程，学科趣味课程。在生涯课程的引领下，学生明确未来目标，自觉努力，形成积极向上的良好学风，学校高、中考质量逐年提升。学校中考自2017年至2021年连续五年荣获普洱市义务教育教育教学A类奖。2022年500分及以上人数达185人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其中一名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考生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总分居普洱市并列第一名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。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学校高考一本上线人数逐年提升，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2022年获得普洱市高考最佳进步学校奖。2023年高考各项指标均超市下达任务数，一本76人完成率120.6%，本科人数402人，完成率106%; 艺体生双上线99人，位居全市第一。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讲真理，育英才，无悔杏坛事业; 捧丹心燃蜡炬，有缘光彩人生。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在新百年、新征程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的教育事业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上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学校将举全校之力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集全员之智，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以前瞻的眼光，求异的思维，抓教育改革，谋教育发展，创质量强校，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把学校建成品位高、特色明、现代化的新型学校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康续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百年历史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、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百年风华</w:t>
      </w:r>
      <w:r>
        <w:rPr>
          <w:rFonts w:hint="eastAsia" w:ascii="Times New Roman" w:hAnsi="Times New Roman" w:eastAsia="仿宋_GB2312" w:cs="Times New Roman"/>
          <w:sz w:val="32"/>
          <w:szCs w:val="32"/>
          <w:highlight w:val="none"/>
          <w:lang w:eastAsia="zh-CN"/>
        </w:rPr>
        <w:t>”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</w:rPr>
        <w:t>的新篇章</w:t>
      </w:r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eastAsia="zh-CN"/>
        </w:rPr>
        <w:t>。</w:t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3040" cy="3047365"/>
            <wp:effectExtent l="0" t="0" r="0" b="635"/>
            <wp:docPr id="1" name="图片 1" descr="903f402ead3fe931bbab83a4cf3a3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03f402ead3fe931bbab83a4cf3a33e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4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3380105"/>
            <wp:effectExtent l="0" t="0" r="10160" b="10795"/>
            <wp:docPr id="2" name="图片 2" descr="4ca8c99d4924783628d9870404005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ca8c99d4924783628d9870404005d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8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宁洱职业高级中学</w:t>
      </w:r>
    </w:p>
    <w:p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95265" cy="3511550"/>
            <wp:effectExtent l="0" t="0" r="635" b="12700"/>
            <wp:docPr id="3" name="图片 3" descr="8。现今的学校大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。现今的学校大门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宁洱职业高级中学创建于1983年9月，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地处宁洱县（原普洱县）县城北郊2公里、宁洱镇政府及东洱河水库旁，是教育部授予的国防教育特色学校、全国青少年校园足球特色学校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，是国家级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非物质文化遗产——普洱茶·贡茶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eastAsia="zh-CN"/>
        </w:rPr>
        <w:t>制作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 xml:space="preserve">技艺传习基地、中国普洱茶茶艺学校，是省级平安学校、省贫困地区劳动力转移培训示范基地、省级重点中等职业学校、云南省云岭红烛·育人先锋示范学校。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截至2023年10月，学校占地面积60.1875亩(校本部53.994亩，校外实训基地6.1935亩)，校舍建筑面积14238.91平方米；有全日制班级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17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个，在校学生536人；有在职教职工5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人（党员教师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29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人；正高级职称2人、高级职称2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人、一级职称1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6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人、二级职称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7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人，未定职称5人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，技工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1人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；双师型教师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36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人）。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ind w:left="0" w:leftChars="0"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000000"/>
          <w:sz w:val="32"/>
          <w:szCs w:val="32"/>
          <w:lang w:val="en-US"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-66040</wp:posOffset>
            </wp:positionH>
            <wp:positionV relativeFrom="paragraph">
              <wp:posOffset>4033520</wp:posOffset>
            </wp:positionV>
            <wp:extent cx="5627370" cy="3305175"/>
            <wp:effectExtent l="0" t="0" r="11430" b="47625"/>
            <wp:wrapTight wrapText="bothSides">
              <wp:wrapPolygon>
                <wp:start x="0" y="0"/>
                <wp:lineTo x="0" y="21538"/>
                <wp:lineTo x="21498" y="21538"/>
                <wp:lineTo x="21498" y="0"/>
                <wp:lineTo x="0" y="0"/>
              </wp:wrapPolygon>
            </wp:wrapTight>
            <wp:docPr id="6" name="图片 6" descr="微信图片_20231113103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11131038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737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学校近五年三校生高考人数399人，二本上线79人，本科上线率19.8%，专科上线率100%。自2013年至2023年，共派出93名师生参加国家级、省级、市级各类技能赛，共取得72人获奖的好成绩，其中：国赛获奖4人，省赛获奖35人，市赛获奖33人。学校自成立以来累计培养各工种初中级专业技术技能型人才50000余人次，年均1250余人次。多年来学生就业率达保持90%以上，就业企业为</w:t>
      </w:r>
      <w:r>
        <w:rPr>
          <w:rStyle w:val="9"/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广东惠州TCL移动通讯公司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、</w:t>
      </w:r>
      <w:r>
        <w:rPr>
          <w:rStyle w:val="9"/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比亚迪弗迪动力公司、中国宝武浙江宝旌碳材料公司、上海首航船务有限公司、江苏昆山环鸿电子厂等大中型企业，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大部分学生通过校企合作已实现高薪就业。</w:t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4627880" cy="3296920"/>
            <wp:effectExtent l="0" t="0" r="1270" b="17780"/>
            <wp:docPr id="8" name="图片 8" descr="微信图片_20231113105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111310533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27880" cy="329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348615</wp:posOffset>
            </wp:positionH>
            <wp:positionV relativeFrom="paragraph">
              <wp:posOffset>807720</wp:posOffset>
            </wp:positionV>
            <wp:extent cx="4924425" cy="2329815"/>
            <wp:effectExtent l="0" t="0" r="9525" b="13335"/>
            <wp:wrapTight wrapText="bothSides">
              <wp:wrapPolygon>
                <wp:start x="0" y="0"/>
                <wp:lineTo x="0" y="21370"/>
                <wp:lineTo x="21558" y="21370"/>
                <wp:lineTo x="21558" y="0"/>
                <wp:lineTo x="0" y="0"/>
              </wp:wrapPolygon>
            </wp:wrapTight>
            <wp:docPr id="9" name="图片 9" descr="杨浩：记忆光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杨浩：记忆光影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2329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XtCZFRQCAAAT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D47DE7"/>
    <w:rsid w:val="075A18F2"/>
    <w:rsid w:val="0F324087"/>
    <w:rsid w:val="11BB3232"/>
    <w:rsid w:val="128A4C80"/>
    <w:rsid w:val="1C9C7560"/>
    <w:rsid w:val="1FBB7347"/>
    <w:rsid w:val="256940DB"/>
    <w:rsid w:val="27DD6ECD"/>
    <w:rsid w:val="2AD54D80"/>
    <w:rsid w:val="362A26EC"/>
    <w:rsid w:val="36971190"/>
    <w:rsid w:val="37D541DA"/>
    <w:rsid w:val="434C4A7C"/>
    <w:rsid w:val="447A4040"/>
    <w:rsid w:val="4DD47DE7"/>
    <w:rsid w:val="52716BF8"/>
    <w:rsid w:val="77EB6DF5"/>
    <w:rsid w:val="7A285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 Text First Indent 2_b4e5d0b1-a9da-49b1-b5b7-c90a8e7725b3"/>
    <w:basedOn w:val="3"/>
    <w:qFormat/>
    <w:uiPriority w:val="0"/>
    <w:pPr>
      <w:ind w:firstLine="420" w:firstLineChars="200"/>
      <w:jc w:val="left"/>
    </w:pPr>
  </w:style>
  <w:style w:type="paragraph" w:customStyle="1" w:styleId="3">
    <w:name w:val="Body Text Indent_d4781e56-3748-4f1b-a021-b0fc8927dd3e"/>
    <w:basedOn w:val="1"/>
    <w:qFormat/>
    <w:uiPriority w:val="0"/>
    <w:pPr>
      <w:spacing w:after="120" w:afterAutospacing="0"/>
      <w:ind w:left="420" w:leftChars="20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Title"/>
    <w:basedOn w:val="1"/>
    <w:next w:val="1"/>
    <w:qFormat/>
    <w:uiPriority w:val="0"/>
    <w:pPr>
      <w:spacing w:before="240" w:after="60"/>
      <w:jc w:val="center"/>
      <w:outlineLvl w:val="0"/>
    </w:pPr>
    <w:rPr>
      <w:rFonts w:ascii="Calibri Light" w:hAnsi="Calibri Light"/>
      <w:b/>
      <w:bCs/>
      <w:sz w:val="32"/>
      <w:szCs w:val="32"/>
    </w:rPr>
  </w:style>
  <w:style w:type="character" w:customStyle="1" w:styleId="9">
    <w:name w:val="NormalCharacter"/>
    <w:link w:val="10"/>
    <w:qFormat/>
    <w:uiPriority w:val="0"/>
    <w:rPr>
      <w:szCs w:val="20"/>
    </w:rPr>
  </w:style>
  <w:style w:type="paragraph" w:customStyle="1" w:styleId="10">
    <w:name w:val="UserStyle_1"/>
    <w:basedOn w:val="1"/>
    <w:link w:val="9"/>
    <w:qFormat/>
    <w:uiPriority w:val="0"/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普洱市宁洱县党政机关单位</Company>
  <Pages>4</Pages>
  <Words>1343</Words>
  <Characters>1395</Characters>
  <Lines>0</Lines>
  <Paragraphs>0</Paragraphs>
  <TotalTime>4</TotalTime>
  <ScaleCrop>false</ScaleCrop>
  <LinksUpToDate>false</LinksUpToDate>
  <CharactersWithSpaces>1421</CharactersWithSpaces>
  <Application>WPS Office_11.8.6.8722_F1E327BC-269C-435d-A152-05C5408002CA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2023-11-13T00:25:00Z</dcterms:created>
  <dc:creator>跳水鱼</dc:creator>
  <cp:lastModifiedBy>袁瑞程</cp:lastModifiedBy>
  <dcterms:modified xsi:type="dcterms:W3CDTF">2024-03-11T07:32:41Z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2052-11.8.6.8722</vt:lpwstr>
  </property>
  <property fmtid="{D5CDD505-2E9C-101B-9397-08002B2CF9AE}" pid="3" name="ICV">
    <vt:lpwstr>B218E05E5E4340D6B329BAFC3CE0F7FE</vt:lpwstr>
  </property>
</Properties>
</file>