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F9" w:rsidRPr="003D39F9" w:rsidRDefault="003D39F9" w:rsidP="003D39F9">
      <w:pPr>
        <w:jc w:val="left"/>
        <w:rPr>
          <w:rFonts w:ascii="仿宋_GB2312" w:eastAsia="仿宋_GB2312" w:hAnsi="宋体" w:hint="eastAsia"/>
          <w:bCs/>
          <w:sz w:val="32"/>
          <w:szCs w:val="32"/>
        </w:rPr>
      </w:pPr>
      <w:r w:rsidRPr="003D39F9">
        <w:rPr>
          <w:rFonts w:ascii="仿宋_GB2312" w:eastAsia="仿宋_GB2312" w:hAnsi="宋体" w:hint="eastAsia"/>
          <w:bCs/>
          <w:sz w:val="32"/>
          <w:szCs w:val="32"/>
        </w:rPr>
        <w:t>附件3：</w:t>
      </w:r>
    </w:p>
    <w:p w:rsidR="00286FEB" w:rsidRPr="002E636C" w:rsidRDefault="00286FEB" w:rsidP="00092DE8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2E636C">
        <w:rPr>
          <w:rFonts w:ascii="方正小标宋简体" w:eastAsia="方正小标宋简体" w:hAnsi="宋体" w:hint="eastAsia"/>
          <w:bCs/>
          <w:sz w:val="44"/>
          <w:szCs w:val="44"/>
        </w:rPr>
        <w:t>浙江省丽水中学简介</w:t>
      </w:r>
    </w:p>
    <w:p w:rsidR="00286FEB" w:rsidRPr="00092DE8" w:rsidRDefault="00286FEB" w:rsidP="002E636C">
      <w:pPr>
        <w:ind w:firstLineChars="200" w:firstLine="643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286FEB" w:rsidRPr="00092DE8" w:rsidRDefault="00286FEB" w:rsidP="002E636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092DE8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1.</w:t>
      </w:r>
      <w:r w:rsidRPr="00092DE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办学历史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丽水中学创建于</w:t>
      </w:r>
      <w:r w:rsidRPr="00092DE8">
        <w:rPr>
          <w:rFonts w:ascii="仿宋_GB2312" w:eastAsia="仿宋_GB2312"/>
          <w:color w:val="000000"/>
          <w:sz w:val="32"/>
          <w:szCs w:val="32"/>
        </w:rPr>
        <w:t>1902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年，由近代教育家孙诒让先生创办，处州知府赵亮熙</w:t>
      </w:r>
      <w:proofErr w:type="gramStart"/>
      <w:r w:rsidRPr="00092DE8">
        <w:rPr>
          <w:rFonts w:ascii="仿宋_GB2312" w:eastAsia="仿宋_GB2312" w:hint="eastAsia"/>
          <w:color w:val="000000"/>
          <w:sz w:val="32"/>
          <w:szCs w:val="32"/>
        </w:rPr>
        <w:t>将原府属</w:t>
      </w:r>
      <w:proofErr w:type="gramEnd"/>
      <w:r w:rsidRPr="00092DE8">
        <w:rPr>
          <w:rFonts w:ascii="仿宋_GB2312" w:eastAsia="仿宋_GB2312" w:hint="eastAsia"/>
          <w:color w:val="000000"/>
          <w:sz w:val="32"/>
          <w:szCs w:val="32"/>
        </w:rPr>
        <w:t>“莲城书院”改为“崇正学堂”，学校由此发轫，学校几经易名，</w:t>
      </w:r>
      <w:r w:rsidRPr="00092DE8">
        <w:rPr>
          <w:rFonts w:ascii="仿宋_GB2312" w:eastAsia="仿宋_GB2312"/>
          <w:color w:val="000000"/>
          <w:sz w:val="32"/>
          <w:szCs w:val="32"/>
        </w:rPr>
        <w:t>1956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年改用“浙江省丽水中学”</w:t>
      </w:r>
      <w:bookmarkStart w:id="0" w:name="_GoBack"/>
      <w:bookmarkEnd w:id="0"/>
      <w:r w:rsidRPr="00092DE8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先后被列为“省首批办好的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18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所重点中学”“省一级重点中学”“省百年名校”“省一级普通高中特色示范学校”。</w:t>
      </w:r>
    </w:p>
    <w:p w:rsidR="00286FEB" w:rsidRPr="00092DE8" w:rsidRDefault="00286FEB" w:rsidP="002E636C">
      <w:pPr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92DE8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2.</w:t>
      </w:r>
      <w:r w:rsidRPr="00092DE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办学条件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丽水中学是一所</w:t>
      </w:r>
      <w:r w:rsidR="00EA10ED">
        <w:rPr>
          <w:rFonts w:ascii="仿宋_GB2312" w:eastAsia="仿宋_GB2312" w:hAnsi="仿宋" w:hint="eastAsia"/>
          <w:color w:val="000000"/>
          <w:sz w:val="32"/>
          <w:szCs w:val="32"/>
        </w:rPr>
        <w:t>由丽水市教育局直属管理的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全日制</w:t>
      </w:r>
      <w:r w:rsidR="003D39F9">
        <w:rPr>
          <w:rFonts w:ascii="仿宋_GB2312" w:eastAsia="仿宋_GB2312" w:hint="eastAsia"/>
          <w:color w:val="000000"/>
          <w:sz w:val="32"/>
          <w:szCs w:val="32"/>
        </w:rPr>
        <w:t>公办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普通高中，占地面积</w:t>
      </w:r>
      <w:r w:rsidRPr="00092DE8">
        <w:rPr>
          <w:rFonts w:ascii="仿宋_GB2312" w:eastAsia="仿宋_GB2312"/>
          <w:color w:val="000000"/>
          <w:sz w:val="32"/>
          <w:szCs w:val="32"/>
        </w:rPr>
        <w:t>200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亩，建筑面积</w:t>
      </w:r>
      <w:r w:rsidRPr="00092DE8">
        <w:rPr>
          <w:rFonts w:ascii="仿宋_GB2312" w:eastAsia="仿宋_GB2312"/>
          <w:color w:val="000000"/>
          <w:sz w:val="32"/>
          <w:szCs w:val="32"/>
        </w:rPr>
        <w:t>7.6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万平方米，先后被评为中国风景园林“优秀园林绿化工程奖”，省“中小学最美校园”、全国“和谐校园”先进学校。</w:t>
      </w:r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教育教学设施齐全，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有</w:t>
      </w:r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全市领先的生涯规划和心理辅导中心、生物创新实验室等功能教室，配备齐全</w:t>
      </w:r>
      <w:proofErr w:type="gramStart"/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的网阅系统</w:t>
      </w:r>
      <w:proofErr w:type="gramEnd"/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、教学平板等多媒体设备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6FEB" w:rsidRPr="00092DE8" w:rsidRDefault="00286FEB" w:rsidP="002E636C">
      <w:pPr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B12B1D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3.</w:t>
      </w:r>
      <w:r w:rsidRPr="00B12B1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办学目标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崇正、尚智、图强。以品为要、循道而行。</w:t>
      </w:r>
      <w:r w:rsidRPr="00B12B1D">
        <w:rPr>
          <w:rFonts w:ascii="仿宋_GB2312" w:eastAsia="仿宋_GB2312" w:hAnsi="宋体" w:hint="eastAsia"/>
          <w:color w:val="000000"/>
          <w:sz w:val="32"/>
          <w:szCs w:val="32"/>
        </w:rPr>
        <w:t>打造</w:t>
      </w:r>
      <w:r w:rsidRPr="00092DE8">
        <w:rPr>
          <w:rFonts w:ascii="仿宋_GB2312" w:eastAsia="仿宋_GB2312" w:hAnsi="宋体" w:hint="eastAsia"/>
          <w:color w:val="000000"/>
          <w:sz w:val="32"/>
          <w:szCs w:val="32"/>
        </w:rPr>
        <w:t>全市引领、全省有位、全国知名的高品质普通高中。培养“有情怀、有素养、有意趣”的高品质学子。</w:t>
      </w:r>
    </w:p>
    <w:p w:rsidR="00286FEB" w:rsidRPr="00092DE8" w:rsidRDefault="00286FEB" w:rsidP="002E636C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4</w:t>
      </w:r>
      <w:r w:rsidRPr="00092DE8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学校</w:t>
      </w:r>
      <w:r w:rsidRPr="00092DE8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规模。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目前学校办学规模为</w:t>
      </w:r>
      <w:r w:rsidRPr="00092DE8">
        <w:rPr>
          <w:rFonts w:ascii="仿宋_GB2312" w:eastAsia="仿宋_GB2312"/>
          <w:color w:val="000000"/>
          <w:sz w:val="32"/>
          <w:szCs w:val="32"/>
        </w:rPr>
        <w:t>54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个班（</w:t>
      </w:r>
      <w:r>
        <w:rPr>
          <w:rFonts w:ascii="仿宋_GB2312" w:eastAsia="仿宋_GB2312" w:hint="eastAsia"/>
          <w:color w:val="000000"/>
          <w:sz w:val="32"/>
          <w:szCs w:val="32"/>
        </w:rPr>
        <w:t>一个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年级各</w:t>
      </w:r>
      <w:r w:rsidRPr="00092DE8">
        <w:rPr>
          <w:rFonts w:ascii="仿宋_GB2312" w:eastAsia="仿宋_GB2312"/>
          <w:color w:val="000000"/>
          <w:sz w:val="32"/>
          <w:szCs w:val="32"/>
        </w:rPr>
        <w:t>18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个班），在校生</w:t>
      </w:r>
      <w:r w:rsidRPr="00092DE8">
        <w:rPr>
          <w:rFonts w:ascii="仿宋_GB2312" w:eastAsia="仿宋_GB2312"/>
          <w:color w:val="000000"/>
          <w:sz w:val="32"/>
          <w:szCs w:val="32"/>
        </w:rPr>
        <w:t>2100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多人。</w:t>
      </w:r>
      <w:r>
        <w:rPr>
          <w:rFonts w:ascii="仿宋_GB2312" w:eastAsia="仿宋_GB2312" w:hint="eastAsia"/>
          <w:color w:val="000000"/>
          <w:sz w:val="32"/>
          <w:szCs w:val="32"/>
        </w:rPr>
        <w:t>现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有教职工</w:t>
      </w:r>
      <w:r w:rsidRPr="00092DE8">
        <w:rPr>
          <w:rFonts w:ascii="仿宋_GB2312" w:eastAsia="仿宋_GB2312"/>
          <w:color w:val="000000"/>
          <w:sz w:val="32"/>
          <w:szCs w:val="32"/>
        </w:rPr>
        <w:t>234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人，有特级教师</w:t>
      </w:r>
      <w:r w:rsidRPr="00092DE8">
        <w:rPr>
          <w:rFonts w:ascii="仿宋_GB2312" w:eastAsia="仿宋_GB2312"/>
          <w:color w:val="000000"/>
          <w:sz w:val="32"/>
          <w:szCs w:val="32"/>
        </w:rPr>
        <w:t>3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人，正高级教师</w:t>
      </w:r>
      <w:r w:rsidRPr="00092DE8">
        <w:rPr>
          <w:rFonts w:ascii="仿宋_GB2312" w:eastAsia="仿宋_GB2312"/>
          <w:color w:val="000000"/>
          <w:sz w:val="32"/>
          <w:szCs w:val="32"/>
        </w:rPr>
        <w:t>2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人，</w:t>
      </w:r>
      <w:r w:rsidRPr="00092DE8">
        <w:rPr>
          <w:rFonts w:ascii="仿宋_GB2312" w:eastAsia="仿宋_GB2312" w:hint="eastAsia"/>
          <w:sz w:val="32"/>
          <w:szCs w:val="32"/>
        </w:rPr>
        <w:t>省基础教育课程改革专业指</w:t>
      </w:r>
      <w:r w:rsidRPr="00092DE8">
        <w:rPr>
          <w:rFonts w:ascii="仿宋_GB2312" w:eastAsia="仿宋_GB2312" w:hint="eastAsia"/>
          <w:sz w:val="32"/>
          <w:szCs w:val="32"/>
        </w:rPr>
        <w:lastRenderedPageBreak/>
        <w:t>导委员会委员</w:t>
      </w:r>
      <w:r w:rsidRPr="00092DE8">
        <w:rPr>
          <w:rFonts w:ascii="仿宋_GB2312" w:eastAsia="仿宋_GB2312"/>
          <w:sz w:val="32"/>
          <w:szCs w:val="32"/>
        </w:rPr>
        <w:t>2</w:t>
      </w:r>
      <w:r w:rsidRPr="00092DE8">
        <w:rPr>
          <w:rFonts w:ascii="仿宋_GB2312" w:eastAsia="仿宋_GB2312" w:hint="eastAsia"/>
          <w:sz w:val="32"/>
          <w:szCs w:val="32"/>
        </w:rPr>
        <w:t>人，省教坛新秀、市级名师、市学科带头人、市级教坛新秀等共</w:t>
      </w:r>
      <w:r w:rsidRPr="00092DE8">
        <w:rPr>
          <w:rFonts w:ascii="仿宋_GB2312" w:eastAsia="仿宋_GB2312"/>
          <w:sz w:val="32"/>
          <w:szCs w:val="32"/>
        </w:rPr>
        <w:t>107</w:t>
      </w:r>
      <w:r w:rsidRPr="00092DE8">
        <w:rPr>
          <w:rFonts w:ascii="仿宋_GB2312" w:eastAsia="仿宋_GB2312" w:hint="eastAsia"/>
          <w:sz w:val="32"/>
          <w:szCs w:val="32"/>
        </w:rPr>
        <w:t>人，名优教师占比全市第一</w:t>
      </w:r>
      <w:r w:rsidRPr="00092DE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86FEB" w:rsidRDefault="00286FEB" w:rsidP="002E636C">
      <w:pPr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5</w:t>
      </w:r>
      <w:r w:rsidRPr="00092DE8"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  <w:t>.</w:t>
      </w:r>
      <w:r w:rsidRPr="00B12B1D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办学成效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。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学校办学成绩显著，每年向名牌大学、重点大学输送大批优秀毕业生，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</w:rPr>
        <w:t>2019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年实现高考成绩九连升。学校在课程开发、国家和省级学科竞赛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</w:t>
      </w:r>
      <w:proofErr w:type="gramStart"/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艺比赛</w:t>
      </w:r>
      <w:proofErr w:type="gramEnd"/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中屡获殊荣，构建了“莲风雅韵”课程体系，开发了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门省级精品课程，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</w:rPr>
        <w:t>51</w:t>
      </w:r>
      <w:proofErr w:type="gramStart"/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门市级</w:t>
      </w:r>
      <w:proofErr w:type="gramEnd"/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精品课程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共有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</w:rPr>
        <w:t>121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人次获得国家级竞赛奖，</w:t>
      </w:r>
      <w:r w:rsidRPr="00092DE8">
        <w:rPr>
          <w:rFonts w:ascii="仿宋_GB2312" w:eastAsia="仿宋_GB2312" w:hAnsi="仿宋_GB2312" w:cs="仿宋_GB2312"/>
          <w:color w:val="000000"/>
          <w:sz w:val="32"/>
          <w:szCs w:val="32"/>
        </w:rPr>
        <w:t>703</w:t>
      </w:r>
      <w:r w:rsidRPr="00092DE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人次获得省级竞赛奖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286FEB" w:rsidRPr="00092DE8" w:rsidRDefault="00286FEB" w:rsidP="002E636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86FEB" w:rsidRPr="00092DE8" w:rsidRDefault="00286FEB" w:rsidP="002E636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校务办公室联系电话：</w:t>
      </w:r>
      <w:r w:rsidRPr="00092DE8">
        <w:rPr>
          <w:rFonts w:ascii="仿宋_GB2312" w:eastAsia="仿宋_GB2312" w:hAnsi="仿宋"/>
          <w:color w:val="000000"/>
          <w:sz w:val="32"/>
          <w:szCs w:val="32"/>
        </w:rPr>
        <w:t>0578-2131020</w:t>
      </w:r>
    </w:p>
    <w:p w:rsidR="00286FEB" w:rsidRPr="00092DE8" w:rsidRDefault="00286FEB" w:rsidP="002E636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丽水中学校址：</w:t>
      </w:r>
      <w:proofErr w:type="gramStart"/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莲都区寿尔</w:t>
      </w:r>
      <w:proofErr w:type="gramEnd"/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福北路</w:t>
      </w:r>
      <w:r w:rsidRPr="00092DE8">
        <w:rPr>
          <w:rFonts w:ascii="仿宋_GB2312" w:eastAsia="仿宋_GB2312" w:hAnsi="仿宋"/>
          <w:color w:val="000000"/>
          <w:sz w:val="32"/>
          <w:szCs w:val="32"/>
        </w:rPr>
        <w:t>1</w:t>
      </w: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号</w:t>
      </w:r>
      <w:r w:rsidRPr="00092DE8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286FEB" w:rsidRPr="00092DE8" w:rsidRDefault="00286FEB" w:rsidP="002E636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丽水中学邮政编码：</w:t>
      </w:r>
      <w:r w:rsidRPr="00092DE8">
        <w:rPr>
          <w:rFonts w:ascii="仿宋_GB2312" w:eastAsia="仿宋_GB2312" w:hAnsi="仿宋"/>
          <w:color w:val="000000"/>
          <w:sz w:val="32"/>
          <w:szCs w:val="32"/>
        </w:rPr>
        <w:t>323000</w:t>
      </w:r>
    </w:p>
    <w:p w:rsidR="00286FEB" w:rsidRPr="00092DE8" w:rsidRDefault="00286FEB" w:rsidP="002E636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丽水中学校园网网址：</w:t>
      </w:r>
      <w:r w:rsidRPr="00092DE8">
        <w:rPr>
          <w:rFonts w:ascii="仿宋_GB2312" w:eastAsia="仿宋_GB2312" w:hAnsi="仿宋"/>
          <w:color w:val="000000"/>
          <w:sz w:val="32"/>
          <w:szCs w:val="32"/>
        </w:rPr>
        <w:t>http://www.lszx.org</w:t>
      </w:r>
    </w:p>
    <w:p w:rsidR="00286FEB" w:rsidRPr="00092DE8" w:rsidRDefault="00286FEB" w:rsidP="002E636C">
      <w:pPr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丽</w:t>
      </w:r>
      <w:proofErr w:type="gramStart"/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水中学微信二</w:t>
      </w:r>
      <w:proofErr w:type="gramEnd"/>
      <w:r w:rsidRPr="00092DE8">
        <w:rPr>
          <w:rFonts w:ascii="仿宋_GB2312" w:eastAsia="仿宋_GB2312" w:hAnsi="仿宋" w:hint="eastAsia"/>
          <w:color w:val="000000"/>
          <w:sz w:val="32"/>
          <w:szCs w:val="32"/>
        </w:rPr>
        <w:t>维码：</w:t>
      </w:r>
    </w:p>
    <w:p w:rsidR="00286FEB" w:rsidRPr="00092DE8" w:rsidRDefault="00286FEB" w:rsidP="002E636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86FEB" w:rsidRPr="00092DE8" w:rsidRDefault="003D39F9" w:rsidP="002E636C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81.5pt;height:169.5pt;visibility:visible">
            <v:imagedata r:id="rId7" o:title=""/>
          </v:shape>
        </w:pict>
      </w:r>
    </w:p>
    <w:p w:rsidR="00286FEB" w:rsidRPr="00092DE8" w:rsidRDefault="00286FEB" w:rsidP="00D72309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286FEB" w:rsidRPr="00092DE8" w:rsidSect="007F68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BB" w:rsidRDefault="00475DBB" w:rsidP="003D39F9">
      <w:r>
        <w:separator/>
      </w:r>
    </w:p>
  </w:endnote>
  <w:endnote w:type="continuationSeparator" w:id="0">
    <w:p w:rsidR="00475DBB" w:rsidRDefault="00475DBB" w:rsidP="003D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BB" w:rsidRDefault="00475DBB" w:rsidP="003D39F9">
      <w:r>
        <w:separator/>
      </w:r>
    </w:p>
  </w:footnote>
  <w:footnote w:type="continuationSeparator" w:id="0">
    <w:p w:rsidR="00475DBB" w:rsidRDefault="00475DBB" w:rsidP="003D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C06F9"/>
    <w:multiLevelType w:val="hybridMultilevel"/>
    <w:tmpl w:val="829AC424"/>
    <w:lvl w:ilvl="0" w:tplc="2CC86FA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CF8"/>
    <w:rsid w:val="00092DE8"/>
    <w:rsid w:val="000C5B4B"/>
    <w:rsid w:val="00200CF8"/>
    <w:rsid w:val="00286FEB"/>
    <w:rsid w:val="002965C3"/>
    <w:rsid w:val="002B4574"/>
    <w:rsid w:val="002E636C"/>
    <w:rsid w:val="002F4F0E"/>
    <w:rsid w:val="0036347A"/>
    <w:rsid w:val="003D39F9"/>
    <w:rsid w:val="003D7A53"/>
    <w:rsid w:val="00475DBB"/>
    <w:rsid w:val="004A7287"/>
    <w:rsid w:val="004C0806"/>
    <w:rsid w:val="005018CD"/>
    <w:rsid w:val="005124B1"/>
    <w:rsid w:val="00514A67"/>
    <w:rsid w:val="00690F50"/>
    <w:rsid w:val="006A5905"/>
    <w:rsid w:val="007F6835"/>
    <w:rsid w:val="009041CF"/>
    <w:rsid w:val="0094322D"/>
    <w:rsid w:val="00AA27FE"/>
    <w:rsid w:val="00B12B1D"/>
    <w:rsid w:val="00B41D70"/>
    <w:rsid w:val="00CA49DD"/>
    <w:rsid w:val="00D72309"/>
    <w:rsid w:val="00DA53AD"/>
    <w:rsid w:val="00E14B17"/>
    <w:rsid w:val="00EA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C70EE"/>
  <w15:docId w15:val="{C2AE1519-C843-4F2D-BA05-31B5975E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C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rsid w:val="004C0806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4C0806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3D39F9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3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3D39F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ywy ywy936</cp:lastModifiedBy>
  <cp:revision>18</cp:revision>
  <cp:lastPrinted>2019-07-23T06:45:00Z</cp:lastPrinted>
  <dcterms:created xsi:type="dcterms:W3CDTF">2019-07-22T05:39:00Z</dcterms:created>
  <dcterms:modified xsi:type="dcterms:W3CDTF">2019-07-23T09:33:00Z</dcterms:modified>
</cp:coreProperties>
</file>