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3" w:firstLineChars="200"/>
        <w:rPr>
          <w:rFonts w:hint="eastAsia"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招聘计划（136人）</w:t>
      </w:r>
    </w:p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（一）普高</w:t>
      </w:r>
    </w:p>
    <w:tbl>
      <w:tblPr>
        <w:tblStyle w:val="3"/>
        <w:tblW w:w="79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39"/>
        <w:gridCol w:w="739"/>
        <w:gridCol w:w="739"/>
        <w:gridCol w:w="739"/>
        <w:gridCol w:w="739"/>
        <w:gridCol w:w="739"/>
        <w:gridCol w:w="739"/>
        <w:gridCol w:w="739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历史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地理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政治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生物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信息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体育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柯桥中学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鲁迅中学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鲁迅高级中学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越崎中学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鉴湖中学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合计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4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3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8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16</w:t>
            </w:r>
          </w:p>
        </w:tc>
      </w:tr>
    </w:tbl>
    <w:p>
      <w:pPr>
        <w:spacing w:line="480" w:lineRule="exact"/>
        <w:ind w:firstLine="643" w:firstLineChars="200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（二）职高</w:t>
      </w:r>
    </w:p>
    <w:tbl>
      <w:tblPr>
        <w:tblStyle w:val="3"/>
        <w:tblW w:w="85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427"/>
        <w:gridCol w:w="567"/>
        <w:gridCol w:w="565"/>
        <w:gridCol w:w="427"/>
        <w:gridCol w:w="447"/>
        <w:gridCol w:w="531"/>
        <w:gridCol w:w="531"/>
        <w:gridCol w:w="531"/>
        <w:gridCol w:w="617"/>
        <w:gridCol w:w="566"/>
        <w:gridCol w:w="478"/>
        <w:gridCol w:w="531"/>
        <w:gridCol w:w="531"/>
        <w:gridCol w:w="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地理</w:t>
            </w: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音乐</w:t>
            </w:r>
          </w:p>
        </w:tc>
        <w:tc>
          <w:tcPr>
            <w:tcW w:w="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体育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美术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信息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物流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机器人应用</w:t>
            </w:r>
          </w:p>
        </w:tc>
        <w:tc>
          <w:tcPr>
            <w:tcW w:w="56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创意设计</w:t>
            </w:r>
          </w:p>
        </w:tc>
        <w:tc>
          <w:tcPr>
            <w:tcW w:w="47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电子商务</w:t>
            </w:r>
          </w:p>
        </w:tc>
        <w:tc>
          <w:tcPr>
            <w:tcW w:w="53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旅游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文秘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职教中心</w:t>
            </w: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财经学校</w:t>
            </w: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5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电子工程</w:t>
            </w: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4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合计</w:t>
            </w: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6</w:t>
            </w:r>
          </w:p>
        </w:tc>
        <w:tc>
          <w:tcPr>
            <w:tcW w:w="56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4</w:t>
            </w:r>
          </w:p>
        </w:tc>
        <w:tc>
          <w:tcPr>
            <w:tcW w:w="56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44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61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53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29</w:t>
            </w:r>
          </w:p>
        </w:tc>
      </w:tr>
    </w:tbl>
    <w:p>
      <w:pPr>
        <w:spacing w:line="340" w:lineRule="exact"/>
        <w:ind w:firstLine="420" w:firstLineChars="200"/>
        <w:rPr>
          <w:rFonts w:hint="eastAsia"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其中：1.职教中心的创意设计岗位为视觉传达艺术设计方向；电子工程学校的创意设计岗位为广告平面设计方向。2.电子工程学校的信息岗位须有网络管理特长。</w:t>
      </w:r>
    </w:p>
    <w:p>
      <w:pPr>
        <w:spacing w:line="480" w:lineRule="exact"/>
        <w:rPr>
          <w:rFonts w:ascii="仿宋_GB2312" w:hAnsi="Times New Roman" w:eastAsia="仿宋_GB2312"/>
          <w:b/>
          <w:sz w:val="32"/>
          <w:szCs w:val="32"/>
        </w:rPr>
      </w:pPr>
      <w:r>
        <w:rPr>
          <w:rFonts w:hint="eastAsia" w:ascii="仿宋_GB2312" w:hAnsi="Times New Roman" w:eastAsia="仿宋_GB2312"/>
          <w:b/>
          <w:sz w:val="32"/>
          <w:szCs w:val="32"/>
        </w:rPr>
        <w:t>（二）初中</w:t>
      </w:r>
    </w:p>
    <w:tbl>
      <w:tblPr>
        <w:tblStyle w:val="3"/>
        <w:tblW w:w="8975" w:type="dxa"/>
        <w:tblInd w:w="-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英语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科学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社会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信息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音乐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美术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体育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实验中学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鲁迅外国语学校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华舍中学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钱清镇中学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齐贤中学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安昌中学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秋瑾中学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88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2</w:t>
            </w:r>
          </w:p>
        </w:tc>
        <w:tc>
          <w:tcPr>
            <w:tcW w:w="709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1</w:t>
            </w:r>
          </w:p>
        </w:tc>
        <w:tc>
          <w:tcPr>
            <w:tcW w:w="708" w:type="dxa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2"/>
              </w:rPr>
            </w:pPr>
            <w:r>
              <w:rPr>
                <w:rFonts w:hint="eastAsia" w:ascii="仿宋_GB2312" w:hAnsi="Times New Roman" w:eastAsia="仿宋_GB2312"/>
                <w:sz w:val="22"/>
              </w:rPr>
              <w:t>32</w:t>
            </w:r>
          </w:p>
        </w:tc>
      </w:tr>
    </w:tbl>
    <w:p>
      <w:pPr>
        <w:spacing w:line="300" w:lineRule="exact"/>
        <w:ind w:left="-359" w:leftChars="-171" w:firstLine="621" w:firstLineChars="296"/>
        <w:rPr>
          <w:rFonts w:ascii="仿宋_GB2312" w:hAnsi="Times New Roman" w:eastAsia="仿宋_GB2312"/>
          <w:szCs w:val="21"/>
        </w:rPr>
      </w:pPr>
      <w:r>
        <w:rPr>
          <w:rFonts w:hint="eastAsia" w:ascii="仿宋_GB2312" w:hAnsi="Times New Roman" w:eastAsia="仿宋_GB2312"/>
          <w:szCs w:val="21"/>
        </w:rPr>
        <w:t>其中：1.数学、科学岗位必须在高中阶段曾获得过五大学科竞赛省赛区二等奖（全国三等奖）及以上。2.鲁外的音乐岗位须有民乐特长；实验中学、齐贤中学的体育岗位须有足球特长。</w:t>
      </w:r>
    </w:p>
    <w:p>
      <w:pPr>
        <w:spacing w:line="480" w:lineRule="exact"/>
        <w:rPr>
          <w:rFonts w:ascii="仿宋_GB2312" w:hAnsi="Times New Roman" w:eastAsia="仿宋_GB2312"/>
          <w:b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</w:t>
      </w:r>
      <w:r>
        <w:rPr>
          <w:rFonts w:hint="eastAsia" w:ascii="仿宋_GB2312" w:hAnsi="Times New Roman" w:eastAsia="仿宋_GB2312"/>
          <w:b/>
          <w:sz w:val="32"/>
          <w:szCs w:val="32"/>
        </w:rPr>
        <w:t>（三）小学</w:t>
      </w:r>
    </w:p>
    <w:tbl>
      <w:tblPr>
        <w:tblStyle w:val="3"/>
        <w:tblW w:w="91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708"/>
        <w:gridCol w:w="709"/>
        <w:gridCol w:w="709"/>
        <w:gridCol w:w="709"/>
        <w:gridCol w:w="708"/>
        <w:gridCol w:w="709"/>
        <w:gridCol w:w="709"/>
        <w:gridCol w:w="709"/>
        <w:gridCol w:w="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学校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语文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数学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英语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科学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信息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体育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音乐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美术</w:t>
            </w:r>
          </w:p>
        </w:tc>
        <w:tc>
          <w:tcPr>
            <w:tcW w:w="6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8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实验小学（管墅小学）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8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中国轻纺城小学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柯桥小学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8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鉴湖小学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02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中国轻纺城第二小学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80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柯岩中心小学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80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华舍小学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80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湖塘中心小学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8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钱清镇中心小学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0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齐贤中心小学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02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秋瑾小学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8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合计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65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59</w:t>
            </w:r>
          </w:p>
        </w:tc>
      </w:tr>
    </w:tbl>
    <w:p>
      <w:pPr>
        <w:spacing w:line="400" w:lineRule="exact"/>
        <w:rPr>
          <w:rFonts w:hint="eastAsia" w:ascii="仿宋_GB2312" w:hAnsi="Times New Roman" w:eastAsia="仿宋_GB2312"/>
          <w:sz w:val="24"/>
          <w:szCs w:val="24"/>
        </w:rPr>
      </w:pPr>
      <w:r>
        <w:rPr>
          <w:rFonts w:ascii="仿宋_GB2312" w:hAnsi="Times New Roman" w:eastAsia="仿宋_GB2312"/>
          <w:sz w:val="24"/>
          <w:szCs w:val="24"/>
        </w:rPr>
        <w:t xml:space="preserve">    </w:t>
      </w:r>
      <w:r>
        <w:rPr>
          <w:rFonts w:hint="eastAsia" w:ascii="仿宋_GB2312" w:hAnsi="Times New Roman" w:eastAsia="仿宋_GB2312"/>
          <w:sz w:val="24"/>
          <w:szCs w:val="24"/>
        </w:rPr>
        <w:t>其中，柯桥小学、鉴湖小学的体育岗位须有足球特长，中国轻纺城第二小学的体育岗位须有击剑特长；柯桥小学的音乐岗位须有小提琴特长；中国轻纺城第二小学的音乐岗位须有器乐特长；柯岩中心小学的音乐岗位须有民乐特长；柯岩中心小学、湖塘中心小学的信息岗位须有网络管理特长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E497C"/>
    <w:rsid w:val="3DCA3591"/>
    <w:rsid w:val="540E4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2017-11-07T07:33:00Z</dcterms:created>
  <dc:creator>ASUS</dc:creator>
  <cp:lastModifiedBy>ASUS</cp:lastModifiedBy>
  <dcterms:modified xsi:type="dcterms:W3CDTF">2017-11-07T07:33:25Z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